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494" w:right="0" w:firstLine="0"/>
        <w:jc w:val="left"/>
        <w:rPr>
          <w:b/>
          <w:sz w:val="32"/>
        </w:rPr>
      </w:pPr>
      <w:bookmarkStart w:id="0" w:name="_GoBack"/>
      <w:r>
        <w:rPr>
          <w:b/>
          <w:color w:val="484848"/>
          <w:sz w:val="32"/>
        </w:rPr>
        <w:t>【央企】公诚管理咨询有限公司 2020 届校园招聘简章</w:t>
      </w:r>
    </w:p>
    <w:p>
      <w:pPr>
        <w:spacing w:before="268" w:line="364" w:lineRule="auto"/>
        <w:ind w:left="120" w:right="902" w:firstLine="563"/>
        <w:jc w:val="left"/>
        <w:rPr>
          <w:sz w:val="28"/>
        </w:rPr>
      </w:pPr>
      <w:r>
        <w:rPr>
          <w:color w:val="484848"/>
          <w:sz w:val="28"/>
        </w:rPr>
        <w:t>我们是不一样的大型央企，有着互联网企业的活力与晋升机制， 我们将助您“以梦为马，不负韶华”。</w:t>
      </w:r>
    </w:p>
    <w:p>
      <w:pPr>
        <w:pStyle w:val="2"/>
        <w:spacing w:line="358" w:lineRule="exact"/>
        <w:ind w:firstLine="0"/>
      </w:pPr>
      <w:r>
        <w:rPr>
          <w:color w:val="484848"/>
        </w:rPr>
        <w:t>一、公司简介</w:t>
      </w:r>
    </w:p>
    <w:p>
      <w:pPr>
        <w:pStyle w:val="8"/>
        <w:numPr>
          <w:ilvl w:val="0"/>
          <w:numId w:val="1"/>
        </w:numPr>
        <w:tabs>
          <w:tab w:val="left" w:pos="1323"/>
        </w:tabs>
        <w:spacing w:before="186" w:after="0" w:line="240" w:lineRule="auto"/>
        <w:ind w:left="1322" w:right="0" w:hanging="284"/>
        <w:jc w:val="left"/>
        <w:rPr>
          <w:b/>
          <w:sz w:val="28"/>
        </w:rPr>
      </w:pPr>
      <w:r>
        <w:rPr>
          <w:b/>
          <w:sz w:val="28"/>
        </w:rPr>
        <w:t>大型央企：</w:t>
      </w:r>
    </w:p>
    <w:p>
      <w:pPr>
        <w:pStyle w:val="4"/>
        <w:spacing w:before="189" w:line="364" w:lineRule="auto"/>
        <w:ind w:left="478" w:right="993" w:firstLine="439"/>
      </w:pPr>
      <w:r>
        <w:t>上市央企中国通信服务股份有限公司（上市代号：0552.HK）全资子公司,注册资金 1.5 亿元人民币。</w:t>
      </w:r>
    </w:p>
    <w:p>
      <w:pPr>
        <w:pStyle w:val="4"/>
        <w:spacing w:line="364" w:lineRule="auto"/>
        <w:ind w:left="917" w:right="919"/>
      </w:pPr>
      <w:r>
        <w:t>国内规模最大、实力最强、专业覆盖面最广的信息网络建设管理咨询企业。 国内智慧城市、物联网、工业互联网、人工智能、大数据、云计算、5G+等数字</w:t>
      </w:r>
    </w:p>
    <w:p>
      <w:pPr>
        <w:pStyle w:val="4"/>
        <w:spacing w:line="279" w:lineRule="exact"/>
        <w:ind w:left="478"/>
      </w:pPr>
      <w:r>
        <w:t>经济前沿领域最具竞争力的数字化咨询企业。</w:t>
      </w:r>
    </w:p>
    <w:p>
      <w:pPr>
        <w:pStyle w:val="2"/>
        <w:numPr>
          <w:ilvl w:val="0"/>
          <w:numId w:val="1"/>
        </w:numPr>
        <w:tabs>
          <w:tab w:val="left" w:pos="1323"/>
        </w:tabs>
        <w:spacing w:before="146" w:after="0" w:line="240" w:lineRule="auto"/>
        <w:ind w:left="1322" w:right="0" w:hanging="284"/>
        <w:jc w:val="left"/>
      </w:pPr>
      <w:r>
        <w:t>业务领域：</w:t>
      </w:r>
    </w:p>
    <w:p>
      <w:pPr>
        <w:pStyle w:val="4"/>
        <w:spacing w:before="188" w:line="364" w:lineRule="auto"/>
        <w:ind w:left="120" w:right="997" w:firstLine="556"/>
        <w:jc w:val="both"/>
      </w:pPr>
      <w:r>
        <w:rPr>
          <w:b/>
        </w:rPr>
        <w:t>工程监理：</w:t>
      </w:r>
      <w:r>
        <w:rPr>
          <w:spacing w:val="-3"/>
        </w:rPr>
        <w:t xml:space="preserve">全国排名第一，信息通信行业唯一拥有国内最顶级的综合监理资质， </w:t>
      </w:r>
      <w:r>
        <w:rPr>
          <w:spacing w:val="-7"/>
        </w:rPr>
        <w:t>凭借参与国内各行业技术最前沿的项目管理业务，依托国内领先的项目管理水平与公司</w:t>
      </w:r>
      <w:r>
        <w:rPr>
          <w:spacing w:val="-3"/>
        </w:rPr>
        <w:t>智能项目管理数字化平台，引领国内数字化智慧项目管理发展。</w:t>
      </w:r>
    </w:p>
    <w:p>
      <w:pPr>
        <w:pStyle w:val="4"/>
        <w:spacing w:line="364" w:lineRule="auto"/>
        <w:ind w:left="120" w:right="994" w:firstLine="556"/>
      </w:pPr>
      <w:r>
        <w:rPr>
          <w:b/>
          <w:spacing w:val="-5"/>
        </w:rPr>
        <w:t>招标采购代理：</w:t>
      </w:r>
      <w:r>
        <w:rPr>
          <w:spacing w:val="-7"/>
        </w:rPr>
        <w:t>互联网+采购咨询全国领先者，依托国内最专业的采购管理专家团</w:t>
      </w:r>
      <w:r>
        <w:rPr>
          <w:spacing w:val="-3"/>
        </w:rPr>
        <w:t>队和智能招投标数字化平台，构建智慧采购生态圈，引领国内智慧采购之路发展。</w:t>
      </w:r>
    </w:p>
    <w:p>
      <w:pPr>
        <w:pStyle w:val="4"/>
        <w:spacing w:line="364" w:lineRule="auto"/>
        <w:ind w:left="120" w:right="1041" w:firstLine="556"/>
      </w:pPr>
      <w:r>
        <w:rPr>
          <w:b/>
        </w:rPr>
        <w:t>智慧型咨询：</w:t>
      </w:r>
      <w:r>
        <w:t>紧跟“数字中国”、“智慧城市”“工业互联网”等新型行业发展趋势，引领全过程咨询等智慧型咨询服务发展。</w:t>
      </w:r>
    </w:p>
    <w:p>
      <w:pPr>
        <w:pStyle w:val="4"/>
        <w:spacing w:line="364" w:lineRule="auto"/>
        <w:ind w:left="120" w:right="1043" w:firstLine="556"/>
      </w:pPr>
      <w:r>
        <w:rPr>
          <w:b/>
        </w:rPr>
        <w:t>造价咨询：</w:t>
      </w:r>
      <w:r>
        <w:t>依托国内最专业的咨询师团队和智能造价数字化平台，为客户资本运作增值，引领国内数字造价管理发展。</w:t>
      </w:r>
    </w:p>
    <w:p>
      <w:pPr>
        <w:pStyle w:val="2"/>
        <w:numPr>
          <w:ilvl w:val="0"/>
          <w:numId w:val="1"/>
        </w:numPr>
        <w:tabs>
          <w:tab w:val="left" w:pos="1323"/>
        </w:tabs>
        <w:spacing w:before="0" w:after="0" w:line="356" w:lineRule="exact"/>
        <w:ind w:left="1322" w:right="0" w:hanging="284"/>
        <w:jc w:val="left"/>
      </w:pPr>
      <w:r>
        <w:t>业务范围：</w:t>
      </w:r>
    </w:p>
    <w:p>
      <w:pPr>
        <w:pStyle w:val="4"/>
        <w:spacing w:before="186" w:line="364" w:lineRule="auto"/>
        <w:ind w:left="120" w:right="993" w:firstLine="554"/>
      </w:pPr>
      <w:r>
        <w:rPr>
          <w:spacing w:val="-7"/>
        </w:rPr>
        <w:t xml:space="preserve">我们业务覆盖全国 </w:t>
      </w:r>
      <w:r>
        <w:t>30</w:t>
      </w:r>
      <w:r>
        <w:rPr>
          <w:spacing w:val="-12"/>
        </w:rPr>
        <w:t xml:space="preserve"> 多个省、自治区、直辖市，每个省都设有分公司，全国各地</w:t>
      </w:r>
      <w:r>
        <w:rPr>
          <w:spacing w:val="-7"/>
        </w:rPr>
        <w:t>都有咱们公诚咨询人。</w:t>
      </w:r>
    </w:p>
    <w:p>
      <w:pPr>
        <w:pStyle w:val="2"/>
        <w:numPr>
          <w:ilvl w:val="0"/>
          <w:numId w:val="1"/>
        </w:numPr>
        <w:tabs>
          <w:tab w:val="left" w:pos="1323"/>
        </w:tabs>
        <w:spacing w:before="0" w:after="0" w:line="354" w:lineRule="exact"/>
        <w:ind w:left="1322" w:right="0" w:hanging="284"/>
        <w:jc w:val="left"/>
      </w:pPr>
      <w:r>
        <w:t>人才队伍：</w:t>
      </w:r>
    </w:p>
    <w:p>
      <w:pPr>
        <w:pStyle w:val="4"/>
        <w:spacing w:before="188" w:line="364" w:lineRule="auto"/>
        <w:ind w:left="120" w:right="1099" w:firstLine="554"/>
      </w:pPr>
      <w:r>
        <w:rPr>
          <w:spacing w:val="-11"/>
        </w:rPr>
        <w:t xml:space="preserve">我们拥有 </w:t>
      </w:r>
      <w:r>
        <w:t>9000</w:t>
      </w:r>
      <w:r>
        <w:rPr>
          <w:spacing w:val="-11"/>
        </w:rPr>
        <w:t xml:space="preserve"> 多名从业人员，员工平均年龄 </w:t>
      </w:r>
      <w:r>
        <w:t>27</w:t>
      </w:r>
      <w:r>
        <w:rPr>
          <w:spacing w:val="-19"/>
        </w:rPr>
        <w:t xml:space="preserve"> 岁，其中 </w:t>
      </w:r>
      <w:r>
        <w:t>82%</w:t>
      </w:r>
      <w:r>
        <w:rPr>
          <w:spacing w:val="-3"/>
        </w:rPr>
        <w:t>的员工拥有大学本科及以上学历；拥有国内最多的国家注册监理工程师和国家注册招标师。</w:t>
      </w:r>
    </w:p>
    <w:p>
      <w:pPr>
        <w:pStyle w:val="4"/>
        <w:spacing w:before="11"/>
        <w:rPr>
          <w:sz w:val="24"/>
        </w:rPr>
      </w:pPr>
    </w:p>
    <w:p>
      <w:pPr>
        <w:pStyle w:val="2"/>
        <w:spacing w:before="1"/>
        <w:ind w:firstLine="0"/>
      </w:pPr>
      <w:r>
        <w:rPr>
          <w:color w:val="484848"/>
          <w:w w:val="95"/>
        </w:rPr>
        <w:t>二、招聘信息</w:t>
      </w:r>
    </w:p>
    <w:p>
      <w:pPr>
        <w:pStyle w:val="4"/>
        <w:spacing w:before="2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color w:val="484848"/>
          <w:w w:val="95"/>
          <w:sz w:val="24"/>
        </w:rPr>
        <w:t>（一）招聘岗位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80" w:right="800" w:bottom="280" w:left="1680" w:header="720" w:footer="720" w:gutter="0"/>
        </w:sectPr>
      </w:pPr>
    </w:p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20"/>
        </w:rPr>
      </w:pPr>
    </w:p>
    <w:tbl>
      <w:tblPr>
        <w:tblStyle w:val="5"/>
        <w:tblW w:w="918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79"/>
        <w:gridCol w:w="1448"/>
        <w:gridCol w:w="5245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4" w:type="dxa"/>
          </w:tcPr>
          <w:p>
            <w:pPr>
              <w:pStyle w:val="9"/>
              <w:spacing w:before="17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序</w:t>
            </w:r>
          </w:p>
          <w:p>
            <w:pPr>
              <w:pStyle w:val="9"/>
              <w:spacing w:before="28" w:line="277" w:lineRule="exact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号</w:t>
            </w:r>
          </w:p>
        </w:tc>
        <w:tc>
          <w:tcPr>
            <w:tcW w:w="679" w:type="dxa"/>
          </w:tcPr>
          <w:p>
            <w:pPr>
              <w:pStyle w:val="9"/>
              <w:spacing w:before="17"/>
              <w:ind w:left="119"/>
              <w:rPr>
                <w:sz w:val="22"/>
              </w:rPr>
            </w:pPr>
            <w:r>
              <w:rPr>
                <w:sz w:val="22"/>
              </w:rPr>
              <w:t>招聘</w:t>
            </w:r>
          </w:p>
          <w:p>
            <w:pPr>
              <w:pStyle w:val="9"/>
              <w:spacing w:before="28" w:line="277" w:lineRule="exact"/>
              <w:ind w:left="119"/>
              <w:rPr>
                <w:sz w:val="22"/>
              </w:rPr>
            </w:pPr>
            <w:r>
              <w:rPr>
                <w:sz w:val="22"/>
              </w:rPr>
              <w:t>人数</w:t>
            </w:r>
          </w:p>
        </w:tc>
        <w:tc>
          <w:tcPr>
            <w:tcW w:w="1448" w:type="dxa"/>
          </w:tcPr>
          <w:p>
            <w:pPr>
              <w:pStyle w:val="9"/>
              <w:spacing w:before="171"/>
              <w:ind w:left="280"/>
              <w:rPr>
                <w:sz w:val="22"/>
              </w:rPr>
            </w:pPr>
            <w:r>
              <w:rPr>
                <w:sz w:val="22"/>
              </w:rPr>
              <w:t>职位名称</w:t>
            </w:r>
          </w:p>
        </w:tc>
        <w:tc>
          <w:tcPr>
            <w:tcW w:w="5245" w:type="dxa"/>
          </w:tcPr>
          <w:p>
            <w:pPr>
              <w:pStyle w:val="9"/>
              <w:spacing w:before="171"/>
              <w:ind w:right="64"/>
              <w:jc w:val="center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253" w:type="dxa"/>
          </w:tcPr>
          <w:p>
            <w:pPr>
              <w:pStyle w:val="9"/>
              <w:spacing w:before="171"/>
              <w:ind w:left="163" w:right="159"/>
              <w:jc w:val="center"/>
              <w:rPr>
                <w:sz w:val="22"/>
              </w:rPr>
            </w:pPr>
            <w:r>
              <w:rPr>
                <w:sz w:val="22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64" w:type="dxa"/>
          </w:tcPr>
          <w:p>
            <w:pPr>
              <w:pStyle w:val="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9" w:type="dxa"/>
          </w:tcPr>
          <w:p>
            <w:pPr>
              <w:pStyle w:val="9"/>
              <w:ind w:left="148"/>
              <w:rPr>
                <w:sz w:val="22"/>
              </w:rPr>
            </w:pPr>
            <w:r>
              <w:rPr>
                <w:sz w:val="22"/>
              </w:rPr>
              <w:t>2 名</w:t>
            </w:r>
          </w:p>
        </w:tc>
        <w:tc>
          <w:tcPr>
            <w:tcW w:w="1448" w:type="dxa"/>
          </w:tcPr>
          <w:p>
            <w:pPr>
              <w:pStyle w:val="9"/>
              <w:spacing w:before="17"/>
              <w:ind w:left="172"/>
              <w:rPr>
                <w:sz w:val="22"/>
              </w:rPr>
            </w:pPr>
            <w:r>
              <w:rPr>
                <w:spacing w:val="-1"/>
                <w:sz w:val="22"/>
              </w:rPr>
              <w:t>总公司人力</w:t>
            </w:r>
          </w:p>
          <w:p>
            <w:pPr>
              <w:pStyle w:val="9"/>
              <w:spacing w:before="30" w:line="277" w:lineRule="exact"/>
              <w:ind w:left="172"/>
              <w:rPr>
                <w:sz w:val="22"/>
              </w:rPr>
            </w:pPr>
            <w:r>
              <w:rPr>
                <w:spacing w:val="-1"/>
                <w:sz w:val="22"/>
              </w:rPr>
              <w:t>资源部主管</w:t>
            </w:r>
          </w:p>
        </w:tc>
        <w:tc>
          <w:tcPr>
            <w:tcW w:w="5245" w:type="dxa"/>
          </w:tcPr>
          <w:p>
            <w:pPr>
              <w:pStyle w:val="9"/>
              <w:ind w:right="64"/>
              <w:jc w:val="center"/>
              <w:rPr>
                <w:sz w:val="22"/>
              </w:rPr>
            </w:pPr>
            <w:r>
              <w:rPr>
                <w:sz w:val="22"/>
              </w:rPr>
              <w:t>人力资源管理、工商企业管理、行政管理等相关专业</w:t>
            </w:r>
          </w:p>
        </w:tc>
        <w:tc>
          <w:tcPr>
            <w:tcW w:w="1253" w:type="dxa"/>
          </w:tcPr>
          <w:p>
            <w:pPr>
              <w:pStyle w:val="9"/>
              <w:ind w:left="163" w:right="159"/>
              <w:jc w:val="center"/>
              <w:rPr>
                <w:sz w:val="22"/>
              </w:rPr>
            </w:pPr>
            <w:r>
              <w:rPr>
                <w:sz w:val="22"/>
              </w:rPr>
              <w:t>广东广州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"/>
        <w:rPr>
          <w:b/>
          <w:sz w:val="15"/>
        </w:rPr>
      </w:pPr>
    </w:p>
    <w:p>
      <w:pPr>
        <w:spacing w:before="66"/>
        <w:ind w:left="120" w:right="0" w:firstLine="0"/>
        <w:jc w:val="left"/>
        <w:rPr>
          <w:b/>
          <w:sz w:val="24"/>
        </w:rPr>
      </w:pPr>
      <w:r>
        <w:rPr>
          <w:b/>
          <w:color w:val="484848"/>
          <w:sz w:val="24"/>
        </w:rPr>
        <w:t>（二）应聘要求</w:t>
      </w:r>
    </w:p>
    <w:p>
      <w:pPr>
        <w:pStyle w:val="4"/>
        <w:spacing w:before="1"/>
        <w:rPr>
          <w:b/>
          <w:sz w:val="29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rFonts w:ascii="Calibri" w:eastAsia="Calibri"/>
          <w:b/>
          <w:color w:val="484848"/>
          <w:w w:val="95"/>
          <w:sz w:val="24"/>
        </w:rPr>
        <w:t>1</w:t>
      </w:r>
      <w:r>
        <w:rPr>
          <w:b/>
          <w:color w:val="484848"/>
          <w:w w:val="95"/>
          <w:sz w:val="24"/>
        </w:rPr>
        <w:t>、本科及以上学历，并取得相应学位证；</w:t>
      </w:r>
    </w:p>
    <w:p>
      <w:pPr>
        <w:pStyle w:val="4"/>
        <w:rPr>
          <w:b/>
          <w:sz w:val="29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rFonts w:ascii="Calibri" w:eastAsia="Calibri"/>
          <w:b/>
          <w:color w:val="484848"/>
          <w:w w:val="95"/>
          <w:sz w:val="24"/>
        </w:rPr>
        <w:t>2</w:t>
      </w:r>
      <w:r>
        <w:rPr>
          <w:b/>
          <w:color w:val="484848"/>
          <w:w w:val="95"/>
          <w:sz w:val="24"/>
        </w:rPr>
        <w:t>、具有较好的人际沟通能力和写作能力；</w:t>
      </w:r>
    </w:p>
    <w:p>
      <w:pPr>
        <w:pStyle w:val="4"/>
        <w:spacing w:before="2"/>
        <w:rPr>
          <w:b/>
          <w:sz w:val="29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rFonts w:ascii="Calibri" w:eastAsia="Calibri"/>
          <w:b/>
          <w:color w:val="484848"/>
          <w:sz w:val="24"/>
        </w:rPr>
        <w:t>3</w:t>
      </w:r>
      <w:r>
        <w:rPr>
          <w:b/>
          <w:color w:val="484848"/>
          <w:sz w:val="24"/>
        </w:rPr>
        <w:t>、能熟练使用计算机及常用办公软件；</w:t>
      </w:r>
    </w:p>
    <w:p>
      <w:pPr>
        <w:pStyle w:val="4"/>
        <w:rPr>
          <w:b/>
          <w:sz w:val="29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rFonts w:ascii="Calibri" w:eastAsia="Calibri"/>
          <w:b/>
          <w:color w:val="484848"/>
          <w:sz w:val="24"/>
        </w:rPr>
        <w:t>4</w:t>
      </w:r>
      <w:r>
        <w:rPr>
          <w:b/>
          <w:color w:val="484848"/>
          <w:sz w:val="24"/>
        </w:rPr>
        <w:t>、品德端正、具有良好的职业素质；</w:t>
      </w:r>
    </w:p>
    <w:p>
      <w:pPr>
        <w:pStyle w:val="4"/>
        <w:spacing w:before="12"/>
        <w:rPr>
          <w:b/>
          <w:sz w:val="28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rFonts w:ascii="Calibri" w:eastAsia="Calibri"/>
          <w:b/>
          <w:color w:val="484848"/>
          <w:sz w:val="24"/>
        </w:rPr>
        <w:t>5</w:t>
      </w:r>
      <w:r>
        <w:rPr>
          <w:b/>
          <w:color w:val="484848"/>
          <w:sz w:val="24"/>
        </w:rPr>
        <w:t>、身体健康，工作认真，有较强的责任心和服务意识，团队协作精神强；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spacing w:before="2"/>
        <w:rPr>
          <w:b/>
          <w:sz w:val="27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color w:val="484848"/>
          <w:sz w:val="28"/>
        </w:rPr>
        <w:t>三、薪酬：</w:t>
      </w:r>
    </w:p>
    <w:p>
      <w:pPr>
        <w:pStyle w:val="4"/>
        <w:spacing w:before="1"/>
        <w:rPr>
          <w:b/>
          <w:sz w:val="28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color w:val="484848"/>
          <w:sz w:val="24"/>
        </w:rPr>
        <w:t>（一）构成：</w:t>
      </w:r>
      <w:r>
        <w:rPr>
          <w:color w:val="484848"/>
          <w:sz w:val="24"/>
        </w:rPr>
        <w:t>岗位工资、绩效工资、年终奖金</w:t>
      </w:r>
    </w:p>
    <w:p>
      <w:pPr>
        <w:pStyle w:val="4"/>
        <w:spacing w:before="2"/>
        <w:rPr>
          <w:sz w:val="29"/>
        </w:rPr>
      </w:pPr>
    </w:p>
    <w:p>
      <w:pPr>
        <w:spacing w:before="0"/>
        <w:ind w:left="120" w:right="0" w:firstLine="0"/>
        <w:jc w:val="left"/>
        <w:rPr>
          <w:rFonts w:ascii="Calibri" w:eastAsia="Calibri"/>
          <w:sz w:val="24"/>
        </w:rPr>
      </w:pPr>
      <w:r>
        <w:rPr>
          <w:b/>
          <w:color w:val="484848"/>
          <w:sz w:val="24"/>
        </w:rPr>
        <w:t>（二）范围</w:t>
      </w:r>
      <w:r>
        <w:rPr>
          <w:color w:val="484848"/>
          <w:sz w:val="24"/>
        </w:rPr>
        <w:t>：本科生年收入：</w:t>
      </w:r>
      <w:r>
        <w:rPr>
          <w:rFonts w:ascii="Calibri" w:eastAsia="Calibri"/>
          <w:color w:val="484848"/>
          <w:sz w:val="24"/>
        </w:rPr>
        <w:t xml:space="preserve">9 </w:t>
      </w:r>
      <w:r>
        <w:rPr>
          <w:color w:val="484848"/>
          <w:sz w:val="24"/>
        </w:rPr>
        <w:t>万</w:t>
      </w:r>
      <w:r>
        <w:rPr>
          <w:rFonts w:ascii="Calibri" w:eastAsia="Calibri"/>
          <w:color w:val="484848"/>
          <w:sz w:val="24"/>
        </w:rPr>
        <w:t>+</w:t>
      </w:r>
    </w:p>
    <w:p>
      <w:pPr>
        <w:pStyle w:val="4"/>
        <w:spacing w:before="6"/>
        <w:rPr>
          <w:rFonts w:ascii="Calibri"/>
          <w:sz w:val="30"/>
        </w:rPr>
      </w:pPr>
    </w:p>
    <w:p>
      <w:pPr>
        <w:pStyle w:val="3"/>
        <w:ind w:left="1560"/>
        <w:rPr>
          <w:rFonts w:ascii="Calibri" w:eastAsia="Calibri"/>
        </w:rPr>
      </w:pPr>
      <w:r>
        <w:rPr>
          <w:color w:val="484848"/>
        </w:rPr>
        <w:t>硕士研究生：</w:t>
      </w:r>
      <w:r>
        <w:rPr>
          <w:rFonts w:ascii="Calibri" w:eastAsia="Calibri"/>
          <w:color w:val="484848"/>
        </w:rPr>
        <w:t xml:space="preserve">12 </w:t>
      </w:r>
      <w:r>
        <w:rPr>
          <w:color w:val="484848"/>
        </w:rPr>
        <w:t>万</w:t>
      </w:r>
      <w:r>
        <w:rPr>
          <w:rFonts w:ascii="Calibri" w:eastAsia="Calibri"/>
          <w:color w:val="484848"/>
        </w:rPr>
        <w:t>+</w:t>
      </w:r>
    </w:p>
    <w:p>
      <w:pPr>
        <w:pStyle w:val="4"/>
        <w:spacing w:before="2"/>
        <w:rPr>
          <w:rFonts w:ascii="Calibri"/>
          <w:sz w:val="27"/>
        </w:rPr>
      </w:pPr>
    </w:p>
    <w:p>
      <w:pPr>
        <w:spacing w:before="0" w:line="295" w:lineRule="auto"/>
        <w:ind w:left="120" w:right="930" w:firstLine="0"/>
        <w:jc w:val="left"/>
        <w:rPr>
          <w:sz w:val="24"/>
        </w:rPr>
      </w:pPr>
      <w:r>
        <w:rPr>
          <w:b/>
          <w:color w:val="484848"/>
          <w:sz w:val="28"/>
        </w:rPr>
        <w:t>四、福利：</w:t>
      </w:r>
      <w:r>
        <w:rPr>
          <w:color w:val="484848"/>
          <w:sz w:val="24"/>
        </w:rPr>
        <w:t>五险一金、重大意外险、补充医疗、企业年金、节日慰问金、生日慰问金、免费宿舍、工作餐、年度体检、定制工服、解决广东户口等。</w:t>
      </w:r>
    </w:p>
    <w:p>
      <w:pPr>
        <w:pStyle w:val="4"/>
        <w:spacing w:before="4"/>
        <w:rPr>
          <w:sz w:val="20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color w:val="484848"/>
          <w:sz w:val="28"/>
        </w:rPr>
        <w:t>五、招聘邮箱：</w:t>
      </w:r>
      <w:r>
        <w:fldChar w:fldCharType="begin"/>
      </w:r>
      <w:r>
        <w:instrText xml:space="preserve"> HYPERLINK "mailto:gczxzhaopin@sina.com" \h </w:instrText>
      </w:r>
      <w:r>
        <w:fldChar w:fldCharType="separate"/>
      </w:r>
      <w:r>
        <w:rPr>
          <w:color w:val="0462C1"/>
          <w:sz w:val="24"/>
          <w:u w:val="single" w:color="0462C1"/>
        </w:rPr>
        <w:t>gczxzhaopin@sina.com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4"/>
        <w:spacing w:before="5"/>
        <w:rPr>
          <w:sz w:val="20"/>
        </w:rPr>
      </w:pPr>
    </w:p>
    <w:p>
      <w:pPr>
        <w:pStyle w:val="2"/>
        <w:spacing w:before="61"/>
        <w:ind w:firstLine="0"/>
      </w:pPr>
      <w:r>
        <w:rPr>
          <w:color w:val="484848"/>
        </w:rPr>
        <w:t>六、公司详细信息：</w:t>
      </w:r>
    </w:p>
    <w:p>
      <w:pPr>
        <w:spacing w:after="0"/>
        <w:sectPr>
          <w:pgSz w:w="11910" w:h="16840"/>
          <w:pgMar w:top="1580" w:right="800" w:bottom="280" w:left="1680" w:header="720" w:footer="720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 w:after="1"/>
        <w:rPr>
          <w:rFonts w:ascii="Times New Roman"/>
          <w:sz w:val="10"/>
        </w:rPr>
      </w:pPr>
    </w:p>
    <w:p>
      <w:pPr>
        <w:pStyle w:val="4"/>
        <w:ind w:left="6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80330" cy="18656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352" cy="186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10" w:h="16840"/>
      <w:pgMar w:top="1580" w:right="8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22" w:hanging="284"/>
        <w:jc w:val="left"/>
      </w:pPr>
      <w:rPr>
        <w:rFonts w:hint="default" w:ascii="宋体" w:hAnsi="宋体" w:eastAsia="宋体" w:cs="宋体"/>
        <w:b/>
        <w:bCs/>
        <w:spacing w:val="1"/>
        <w:w w:val="9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4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5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D0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 w:hanging="28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22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73"/>
      <w:ind w:left="7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2019-11-28T09:06:00Z</dcterms:created>
  <dc:creator>李元元</dc:creator>
  <cp:lastModifiedBy>chenhuiling</cp:lastModifiedBy>
  <dcterms:modified xsi:type="dcterms:W3CDTF">2019-11-28T09:09:21Z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  <property fmtid="{D5CDD505-2E9C-101B-9397-08002B2CF9AE}" pid="5" name="KSOProductBuildVer">
    <vt:lpwstr>2052-11.1.0.8813</vt:lpwstr>
  </property>
</Properties>
</file>